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ÍM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Szerző Neve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– Szerző Neve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– Szerző Neve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3</w:t>
      </w:r>
    </w:p>
    <w:p w:rsidR="00000000" w:rsidDel="00000000" w:rsidP="00000000" w:rsidRDefault="00000000" w:rsidRPr="00000000" w14:paraId="00000003">
      <w:pPr>
        <w:spacing w:after="12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affiliáció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affiliáció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affiliáció</w:t>
      </w:r>
    </w:p>
    <w:p w:rsidR="00000000" w:rsidDel="00000000" w:rsidP="00000000" w:rsidRDefault="00000000" w:rsidRPr="00000000" w14:paraId="00000004">
      <w:pPr>
        <w:spacing w:after="36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szerzo.neve@intezmeny.hu, szerzo.neve@intezmeny.hu, szerzo.neve@intezmeny.hu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Általános információk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Az absztrakt terjedelme ne haladja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meg a három A4-es oldalt az ábrákkal, táblázatokkal, köszönetnyilvánítással és irodalommal együtt. A margók minden oldalon 2,5 cm-esek legyenek.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betűtípus TNR, a sorköz szimpla (a betűméretet lásd alább). A fájl .pdf formátumban legyen. Ne használjunk oldalszámot, fej- és láblécet. Az absztrakt a következőképp épüljön fel: Bevezetés, Módszer, Eredmények, Következtetések,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Köszönetnyilvánítás,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Irodalom. 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Cím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Az absztrakt címét és a szerző(k) nevét 12 pt-os, az affiliáció(ka)t és az e-mail-címeket 12 pt-os betűmérettel szedjük, középre zárva. Az absztrakt címe félkövér és nagybetűs szedésű, utána 6 pt-os térköz van, a szerző(k) neve félkövér, csak a kezdőbetűk nagyok, ezt is 6 pt-os térköz követi. Az affiliációk után 6 pt-os térköz van, az e-mail-cím(ek) után pedig 18 pt-os.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Főszöveg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főszöveg 12 pt-os és sorkizárt. A fejezetcím félkövér. Ne alkalmazzunk behúzást a bekezdések első sorában.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 van ábra, az középre zárt, szimpla sorközzel, előtte hagyjunk ki egy üres sort. A számozott ábracím az ábra alatt álljon félkövérrel és dőlttel (lásd 1. ábra). Ha szöveg közben jelenik meg az ábra, a címe után szintén egy üres sort hagyjunk ki.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 van táblázat, azt is középre rendezzük, szintén hagyjunk ki előtte üres sort, a cím számozva a táblázat alá kerüljön. Ha szöveg közben helyezzük el, a cím után ismét hagyjunk ki egy üres sort (lásd 1. táblázat). A táblázaton belül is 12 pt-os betűméretet alkalmazzunk. Minden ábrára és táblázatra legyen hivatkozás a főszövegben.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685414" cy="102599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4228" l="8219" r="8207" t="15973"/>
                    <a:stretch>
                      <a:fillRect/>
                    </a:stretch>
                  </pic:blipFill>
                  <pic:spPr>
                    <a:xfrm>
                      <a:off x="0" y="0"/>
                      <a:ext cx="3685414" cy="10259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ábra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Rezgéskép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6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1440"/>
        <w:gridCol w:w="1650"/>
        <w:tblGridChange w:id="0">
          <w:tblGrid>
            <w:gridCol w:w="2550"/>
            <w:gridCol w:w="1440"/>
            <w:gridCol w:w="16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Hazai szerzők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Külföldi szerzők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Egyszerzős előadások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Többszerzős előadások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93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táblázat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 konferencia résztvevői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Az irodalomjegyzéket Irodalom címmel lássuk el, ez legyen félkövér, ne legyen számozott, és előtte 12 pt-os térközt hagyjunk. Csak olyan tétel szerepeljen az irodalomjegyzékben, amelyre a főszövegben van hivatkozás, és minden hivatkozás legyen feloldva az irodalomjegyzékben. A bibliográfiai tételek 1 cm-es függő behúzással és sorkizártan jelenjenek meg az alábbiak szerint.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Köszönetnyilvánítás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főszöveggel azonos módon formázandó.</w:t>
      </w:r>
    </w:p>
    <w:p w:rsidR="00000000" w:rsidDel="00000000" w:rsidP="00000000" w:rsidRDefault="00000000" w:rsidRPr="00000000" w14:paraId="00000020">
      <w:pPr>
        <w:spacing w:after="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Irodalom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Patel, R. – Grigos, M. I. 2006. Acoustic characterization of the question–statement contrast in 4, 7 and 11 year-old children.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Speech Communication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48/10. 1308–1308.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Sanders, J. – Spooren, W. 1997. Perspective, subjectivity, and modality from a cognitive linguistic point of view. In: Liebert, W.-A. – Redeker, G. – Waugh, L. (eds.):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Discourse and perspective in cognitive linguistics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Amsterdam, Philadelphia: John Benjamins. 85–112.</w:t>
      </w:r>
    </w:p>
    <w:p w:rsidR="00000000" w:rsidDel="00000000" w:rsidP="00000000" w:rsidRDefault="00000000" w:rsidRPr="00000000" w14:paraId="00000023">
      <w:pPr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3varg4n0xe6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Verschueren, J. 1999.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Understanding pragmatics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London: Edward Arnold.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qXnaf1qcllaVb6Wsfx8+GFNqXw==">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55d1f4543ec0d5bbe5b3ad904afc09343aa1afde23d2891a1d7d1a968b9c8ab6</vt:lpwstr>
  </property>
</Properties>
</file>